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</w:t>
      </w:r>
      <w:bookmarkStart w:id="0" w:name="_GoBack"/>
      <w:bookmarkEnd w:id="0"/>
      <w:r w:rsidRPr="009312AE">
        <w:rPr>
          <w:rFonts w:ascii="Calibri" w:hAnsi="Calibri"/>
          <w:kern w:val="32"/>
        </w:rPr>
        <w:t>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F9C504C" w14:textId="6439A808" w:rsidR="00DB461A" w:rsidRDefault="000C2B9D" w:rsidP="000C2B9D">
      <w:pPr>
        <w:jc w:val="both"/>
        <w:rPr>
          <w:rStyle w:val="BLOCKBOLD"/>
          <w:rFonts w:ascii="Calibri" w:hAnsi="Calibri"/>
        </w:rPr>
      </w:pPr>
      <w:r w:rsidRPr="000C2B9D">
        <w:rPr>
          <w:rStyle w:val="BLOCKBOLD"/>
          <w:rFonts w:ascii="Calibri" w:hAnsi="Calibri"/>
        </w:rPr>
        <w:t>Procedura negoziata previa consultazione da elenco operatori su MEPA (ex art. 36 comma 2</w:t>
      </w:r>
      <w:r>
        <w:rPr>
          <w:rStyle w:val="BLOCKBOLD"/>
          <w:rFonts w:ascii="Calibri" w:hAnsi="Calibri"/>
        </w:rPr>
        <w:t xml:space="preserve">, lettera b) e comma 6 - d.lgs. </w:t>
      </w:r>
      <w:r w:rsidRPr="000C2B9D">
        <w:rPr>
          <w:rStyle w:val="BLOCKBOLD"/>
          <w:rFonts w:ascii="Calibri" w:hAnsi="Calibri"/>
        </w:rPr>
        <w:t>50/2016)</w:t>
      </w:r>
      <w:r w:rsidR="00A007BF" w:rsidRPr="00A007BF">
        <w:rPr>
          <w:rStyle w:val="BLOCKBOLD"/>
          <w:rFonts w:ascii="Calibri" w:hAnsi="Calibri"/>
        </w:rPr>
        <w:t xml:space="preserve"> per </w:t>
      </w:r>
      <w:r w:rsidRPr="000C2B9D">
        <w:rPr>
          <w:rStyle w:val="BLOCKBOLD"/>
          <w:rFonts w:ascii="Calibri" w:hAnsi="Calibri"/>
        </w:rPr>
        <w:t>Ministero dell’Economia e delle Finanze - Dipartimento dell'Amministrazione Generale</w:t>
      </w:r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il  </w:t>
      </w:r>
      <w:r w:rsidR="00A007BF" w:rsidRPr="00A007BF">
        <w:rPr>
          <w:rStyle w:val="BLOCKBOLD"/>
          <w:rFonts w:ascii="Calibri" w:hAnsi="Calibri"/>
        </w:rPr>
        <w:t xml:space="preserve"> </w:t>
      </w:r>
      <w:r w:rsidRPr="000C2B9D">
        <w:rPr>
          <w:rStyle w:val="BLOCKBOLD"/>
          <w:rFonts w:ascii="Calibri" w:hAnsi="Calibri"/>
        </w:rPr>
        <w:t>Servizio di manutenzione delle licenze software “</w:t>
      </w:r>
      <w:proofErr w:type="gramStart"/>
      <w:r w:rsidRPr="000C2B9D">
        <w:rPr>
          <w:rStyle w:val="BLOCKBOLD"/>
          <w:rFonts w:ascii="Calibri" w:hAnsi="Calibri"/>
        </w:rPr>
        <w:t>Webinspect”</w:t>
      </w:r>
      <w:r>
        <w:rPr>
          <w:rStyle w:val="BLOCKBOLD"/>
          <w:rFonts w:ascii="Calibri" w:hAnsi="Calibri"/>
        </w:rPr>
        <w:t xml:space="preserve">  -</w:t>
      </w:r>
      <w:proofErr w:type="gramEnd"/>
      <w:r>
        <w:rPr>
          <w:rStyle w:val="BLOCKBOLD"/>
          <w:rFonts w:ascii="Calibri" w:hAnsi="Calibri"/>
        </w:rPr>
        <w:t xml:space="preserve">  RDA</w:t>
      </w:r>
      <w:r w:rsidRPr="000C2B9D">
        <w:t xml:space="preserve"> </w:t>
      </w:r>
      <w:r w:rsidRPr="000C2B9D">
        <w:rPr>
          <w:rStyle w:val="BLOCKBOLD"/>
          <w:rFonts w:ascii="Calibri" w:hAnsi="Calibri"/>
        </w:rPr>
        <w:t>49939</w:t>
      </w:r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 xml:space="preserve">         </w:t>
      </w: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463A5CF0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393B6F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393B6F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</w:t>
      </w: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 xml:space="preserve">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6309F818" w:rsidR="00DB461A" w:rsidRDefault="00DB461A" w:rsidP="000A1C5E">
      <w:pPr>
        <w:rPr>
          <w:rFonts w:cstheme="minorHAnsi"/>
          <w:sz w:val="20"/>
          <w:szCs w:val="20"/>
        </w:rPr>
      </w:pPr>
    </w:p>
    <w:p w14:paraId="107F987F" w14:textId="77777777" w:rsidR="006117D1" w:rsidRPr="009659D0" w:rsidRDefault="006117D1" w:rsidP="000A1C5E">
      <w:pPr>
        <w:rPr>
          <w:rFonts w:cstheme="minorHAnsi"/>
          <w:sz w:val="20"/>
          <w:szCs w:val="20"/>
        </w:rPr>
      </w:pP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3CACB" w14:textId="77777777" w:rsidR="001308F7" w:rsidRPr="001308F7" w:rsidRDefault="001308F7" w:rsidP="001308F7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1308F7">
      <w:rPr>
        <w:rFonts w:ascii="Calibri" w:hAnsi="Calibri"/>
        <w:sz w:val="18"/>
        <w:szCs w:val="18"/>
      </w:rPr>
      <w:t>Procedura negoziata previa consultazione da elenco operatori su MEPA (ex art. 36 comma 2, lettera b) e comma 6 - d.lgs.</w:t>
    </w:r>
  </w:p>
  <w:p w14:paraId="26C2F8E4" w14:textId="5B30FE20" w:rsidR="001308F7" w:rsidRDefault="001308F7" w:rsidP="001308F7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1308F7">
      <w:rPr>
        <w:rFonts w:ascii="Calibri" w:hAnsi="Calibri"/>
        <w:sz w:val="18"/>
        <w:szCs w:val="18"/>
      </w:rPr>
      <w:t>50/2016)</w:t>
    </w:r>
    <w:r>
      <w:rPr>
        <w:rFonts w:ascii="Calibri" w:hAnsi="Calibri"/>
        <w:sz w:val="18"/>
        <w:szCs w:val="18"/>
      </w:rPr>
      <w:t xml:space="preserve"> per </w:t>
    </w:r>
    <w:r w:rsidRPr="001308F7">
      <w:rPr>
        <w:rFonts w:ascii="Calibri" w:hAnsi="Calibri"/>
        <w:sz w:val="18"/>
        <w:szCs w:val="18"/>
      </w:rPr>
      <w:t>Ministero dell’Economia e delle Finanze - Dipartimento dell'Amministrazione Generale</w:t>
    </w:r>
  </w:p>
  <w:p w14:paraId="59749DE7" w14:textId="38F309BC" w:rsidR="009B6E69" w:rsidRPr="009B6E69" w:rsidRDefault="00A007BF" w:rsidP="001308F7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per </w:t>
    </w:r>
    <w:r w:rsidR="001308F7">
      <w:rPr>
        <w:rFonts w:ascii="Calibri" w:hAnsi="Calibri"/>
        <w:sz w:val="18"/>
        <w:szCs w:val="18"/>
      </w:rPr>
      <w:t xml:space="preserve">il </w:t>
    </w:r>
    <w:r w:rsidR="001308F7" w:rsidRPr="001308F7">
      <w:rPr>
        <w:rFonts w:ascii="Calibri" w:hAnsi="Calibri"/>
        <w:sz w:val="18"/>
        <w:szCs w:val="18"/>
      </w:rPr>
      <w:t>Servizio di manutenzione delle licenze software “</w:t>
    </w:r>
    <w:proofErr w:type="spellStart"/>
    <w:r w:rsidR="001308F7" w:rsidRPr="001308F7">
      <w:rPr>
        <w:rFonts w:ascii="Calibri" w:hAnsi="Calibri"/>
        <w:sz w:val="18"/>
        <w:szCs w:val="18"/>
      </w:rPr>
      <w:t>Webinspect</w:t>
    </w:r>
    <w:proofErr w:type="spellEnd"/>
    <w:r w:rsidR="001308F7" w:rsidRPr="001308F7">
      <w:rPr>
        <w:rFonts w:ascii="Calibri" w:hAnsi="Calibri"/>
        <w:sz w:val="18"/>
        <w:szCs w:val="18"/>
      </w:rPr>
      <w:t>”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0C2B9D"/>
    <w:rsid w:val="001167E2"/>
    <w:rsid w:val="00123085"/>
    <w:rsid w:val="001308F7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93B6F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117D1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4663"/>
    <w:rsid w:val="00DD6504"/>
    <w:rsid w:val="00DF7879"/>
    <w:rsid w:val="00E045D1"/>
    <w:rsid w:val="00E6310C"/>
    <w:rsid w:val="00E86613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2020-07-14T07:16:00Z</dcterms:modified>
</cp:coreProperties>
</file>